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0" w:history="1">
        <w:r>
          <w:t>Введение</w:t>
        </w:r>
        <w:r>
          <w:tab/>
        </w:r>
        <w:r>
          <w:fldChar w:fldCharType="begin"/>
        </w:r>
        <w:r>
          <w:instrText xml:space="preserve">PAGEREF _Toc0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" w:history="1">
        <w:r>
          <w:t>Исторический контекст правления Ивана Грозного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Политическая и социальная ситуация в России XVI века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Методы правления: деспотизм или эффективность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4" w:history="1">
        <w:r>
          <w:t>Жестокие меры и их обоснование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5" w:history="1">
        <w:r>
          <w:t>Реформы Ивана Грозного и их влияние на государство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6" w:history="1">
        <w:r>
          <w:t>Изменения в государственном управлении и сфере экономики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7" w:history="1">
        <w:r>
          <w:t>Заключение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8" w:history="1">
        <w:r>
          <w:t>Список литературы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r>
        <w:fldChar w:fldCharType="end"/>
      </w:r>
    </w:p>
    <w:p>
      <w:r>
        <w:br w:type="page"/>
      </w:r>
    </w:p>
    <w:p>
      <w:pPr>
        <w:pStyle w:val="Heading1"/>
      </w:pPr>
      <w:bookmarkStart w:id="0" w:name="_Toc0"/>
      <w:r>
        <w:t>Введение</w:t>
      </w:r>
      <w:bookmarkEnd w:id="0"/>
    </w:p>
    <w:p>
      <w:pPr/>
      <w:r>
        <w:rPr/>
        <w:t xml:space="preserve">Введение</w:t>
      </w:r>
    </w:p>
    <w:p>
      <w:pPr/>
      <w:r>
        <w:rPr/>
        <w:t xml:space="preserve">Тема предстоящего исследования затрагивает правление Ивана Грозного, одного из наиболее противоречивых правителей в истории России, и его инициативу, известную как опричнина. XVI век в России — период, отмеченный серьёзной политической и социальной нестабильностью, вызванной внутренними конфликтами и внешними угрозами. В таких условиях Иван Грозный использовал опричнину как инструмент для укрепления своей власти и подавления оппозиции. Однако методы, применяемые в рамках опричнины, нередко вызывали разногласия среди современников и последующих историков, становясь объектом множества дискуссий и интерпретаций.</w:t>
      </w:r>
    </w:p>
    <w:p>
      <w:pPr/>
      <w:r>
        <w:rPr/>
        <w:t xml:space="preserve">Цель данного исследования — выявить и осветить характерные черты опричнины как государственного явления, оценить её влияние на структуру российского общества и государственности, а также проанализировать, каким образом она способствовала укреплению или, наоборот, ослаблению власти Ивана Грозного. Центральным объектом изучения становится сам институт опричнины и его роля в политической трансформации России. Работа предполагает обзор исторических текстов и источников для выявления различных точек зрения на причину и следствие этой политики в контексте политической централизации.</w:t>
      </w:r>
    </w:p>
    <w:p>
      <w:pPr/>
      <w:r>
        <w:rPr/>
        <w:t xml:space="preserve">Актуальность исследования обусловлена постоянно растущим интересом к причинам и последствиям деспотических мер правления в истории, что позволяет более глубоко понять природу и причины формирования тиранических режимов. Опричнина как воплощение террора и государственной произвола продолжает вызывать интерес исследователей, так как её последствия оставили значительный след в истории России, повлияв на дальнейшие политические и социальные процессы. Исследование предполагает пересмотр устоявшихся взглядов на роль Ивана Грозного в централизации власти и оценку его личных мотивов и стратегий.</w:t>
      </w:r>
    </w:p>
    <w:p>
      <w:pPr/>
      <w:r>
        <w:rPr/>
        <w:t xml:space="preserve">Таким образом, работа направлена на систематизацию и анализ исторических данных о правлении Ивана Грозного, с особым вниманием к опричнине как инструменту власти. Это позволит не только более полно исследовать и переосмыслить аспекты деспотизма, но и увидеть, какими были истинные цели и последствия политики Ивана IV. Изучение данной темы важно для понимания не только исторических процессов, но и механизмов управления, которые применяются и по сей день в разных странах, сталкивающихся с вызовами нестабильности.</w:t>
      </w:r>
    </w:p>
    <w:p>
      <w:pPr>
        <w:pStyle w:val="Heading1"/>
      </w:pPr>
      <w:bookmarkStart w:id="1" w:name="_Toc1"/>
      <w:r>
        <w:t>Исторический контекст правления Ивана Грозного</w:t>
      </w:r>
      <w:bookmarkEnd w:id="1"/>
    </w:p>
    <w:p>
      <w:pPr>
        <w:pStyle w:val="Heading1"/>
      </w:pPr>
      <w:bookmarkStart w:id="2" w:name="_Toc2"/>
      <w:r>
        <w:t>Политическая и социальная ситуация в России XVI века</w:t>
      </w:r>
      <w:bookmarkEnd w:id="2"/>
    </w:p>
    <w:p>
      <w:pPr/>
      <w:r>
        <w:rPr/>
        <w:t xml:space="preserve">В XVI веке Россия находилась в условиях политической и социальной нестабильности, что определяло подходы к правлению Ивана Грозного. Это время было ознаменовано внутренними конфликтами и внешними угрозами, которые требовали принятия жестких мер для сохранения порядка и укрепления государства. Одной из наиболее обсуждаемых инициатив того периода стала опричнина. В качестве оперативной меры по усилению контроля и подавлению оппозиции, она представила собой своеобразный ответ на вызовы времени. Однако, методы, применяемые в рамках опричнины, нередко вызывали у современников и историков противоречивые оценки.</w:t>
      </w:r>
    </w:p>
    <w:p>
      <w:pPr/>
      <w:r>
        <w:rPr/>
        <w:t xml:space="preserve">Опричнина стала символом грубого вмешательства власти в личные и общественные дела, приобретая значение произведенного террора и произвола, что неизменно привлекало внимание исследователей. «Опричнина воспринимается как синоним террора и произвола властей, что привлекало внимание историков на протяжении веков» (Алексеев, [б. г.]. 1 с.). Историки декларируют, что жестокая политика Ивана Грозного в рамках опричнины могла быть вызвана необходимостью укрепления царской власти и противостояния феодальной раздробленности. Однако данные меры одновременно подрывали и социальную, и экономическую целостность государства, что вызывало множественные инсинуации и страхи среди населения.</w:t>
      </w:r>
    </w:p>
    <w:p>
      <w:pPr/>
      <w:r>
        <w:rPr/>
        <w:t xml:space="preserve">Тем не менее, следует подчеркнуть, что реформы Ивана Грозного, несмотря на их жесткость и радикализм, внесли определенные изменения в структуру государственного управления России и способствовали укреплению его централизованности. Поражения и неудачи, такие как провал земско-опричной армии в 1571 году, привели к осознанию необходимости пересмотра некоторых политических решений, включая отмену опричнины. Это событие имело важное значение для будущего страны, так как его последствия способствовали стабилизации политической системы и улучшению экономической ситуации, что в конечном счете ограничивало негативное влияние деспотизма и способствовало более эффективному управлению государством.</w:t>
      </w:r>
    </w:p>
    <w:p>
      <w:pPr>
        <w:pStyle w:val="Heading1"/>
      </w:pPr>
      <w:bookmarkStart w:id="3" w:name="_Toc3"/>
      <w:r>
        <w:t>Методы правления: деспотизм или эффективность</w:t>
      </w:r>
      <w:bookmarkEnd w:id="3"/>
    </w:p>
    <w:p>
      <w:pPr>
        <w:pStyle w:val="Heading1"/>
      </w:pPr>
      <w:bookmarkStart w:id="4" w:name="_Toc4"/>
      <w:r>
        <w:t>Жестокие меры и их обоснование</w:t>
      </w:r>
      <w:bookmarkEnd w:id="4"/>
    </w:p>
    <w:p>
      <w:pPr/>
      <w:r>
        <w:rPr/>
        <w:t xml:space="preserve">Политическая и социальная ситуация в России XVI века была ярко выражена в методах правления Ивана Грозного, который применял деспотические меры для укрепления своей власти. Одной из самых известных мер была опричнина, воспринимаемая как инструмент для стабилизации власти через террор и произвол. Однако с другой стороны, некоторые историки подчеркивают, что в условиях того времени подобные действия могли обеспечивать необходимую стабильность. В этом контексте опричнина оценивается не только как проявление деспотизма, но и как стратегическая необходимость для сохранения целостности государства.</w:t>
      </w:r>
    </w:p>
    <w:p>
      <w:pPr/>
      <w:r>
        <w:rPr/>
        <w:t xml:space="preserve">Методы Ивана Грозного были далеко не однозначны; они часто подвергались критике за излишнюю жестокость. Опричнина рассматривалась как «антисистема» с жестокой структурой и специфическими методами, что подчеркивает её архаичность (Алексеев, [б. г.]. 6 с.). Внедрение этой структуры вызывало страх и недоверие среди населения, но, одновременно, способствовало устранению внутриполитических противников и централизации власти. Однако такие меры содержали в себе и явные недостатки, которые не всегда приводили к желаемым результатам и нередко порождали хаос.</w:t>
      </w:r>
    </w:p>
    <w:p>
      <w:pPr/>
      <w:r>
        <w:rPr/>
        <w:t xml:space="preserve">Одной из проблем в изучении правления Ивана Грозного является недостаточное внимание к его личным мотивам и замыслам. А. Л. Юрганов отмечает, что в изучении опричнины упускался личный замысел царя, что создавало методологический дисбаланс (Алексеев, [б. г.]. 2 с.). Это подчеркивает необходимость более глубокого анализа политической стратегии Ивана Грозного, который базировался на не только очевидных действиях, но и скрытых мотивах царя. Такое понимание позволяет более полно оценить его реформы и их воздействие на государственное устройство России.</w:t>
      </w:r>
    </w:p>
    <w:p>
      <w:pPr>
        <w:pStyle w:val="Heading1"/>
      </w:pPr>
      <w:bookmarkStart w:id="5" w:name="_Toc5"/>
      <w:r>
        <w:t>Реформы Ивана Грозного и их влияние на государство</w:t>
      </w:r>
      <w:bookmarkEnd w:id="5"/>
    </w:p>
    <w:p>
      <w:pPr>
        <w:pStyle w:val="Heading1"/>
      </w:pPr>
      <w:bookmarkStart w:id="6" w:name="_Toc6"/>
      <w:r>
        <w:t>Изменения в государственном управлении и сфере экономики</w:t>
      </w:r>
      <w:bookmarkEnd w:id="6"/>
    </w:p>
    <w:p>
      <w:pPr/>
      <w:r>
        <w:rPr/>
        <w:t xml:space="preserve">Реформы Ивана Грозного оказали значительное влияние на развитие российского государства, играя ключевую роль в политической трансформации страны. Введение и ликвидация опричнины являются важными этапами правления царя, на протяжении которого он стремился укрепить свою власть. Одним из критических моментов, повлиявших на решение Ивана IV отменить опричнину, стало поражение земско-опричной армии в мае 1571 года от Девлет-Гирея, что привело к сожжению Москвы. «Ликвидация опричнины шла поэтапно. Основным событием, которое повлияло на Ивана IV, подвигая его к отмене опричнины, стало поражение земско-опричной армии в мае 1571 г. от Девлет-Гирея и сожжение Москвы» (Володихин, 2010, 10 с.). Это событие продемонстрировало несостоятельность опричного режима в области военной защиты и прямую угрозу устойчивости государства.</w:t>
      </w:r>
    </w:p>
    <w:p>
      <w:pPr/>
      <w:r>
        <w:rPr/>
        <w:t xml:space="preserve">После поражения от Девлет-Гирея начались структурные изменения в управлении и экономике России. Летом и осенью 1571 года инициировалось расформирование опричного боевого корпуса и постепенное возвращение земель их прежним владельцам. Этот процесс способствовал восстановлению социальной справедливости и возвращению прежним землевладельцам их владений, что, в свою очередь, стабилизировало внутреннюю экономическую ситуацию. Реформы, нацеленные на устранение нестабильности, оказали положительное влияние на экономическую сферу, постепенно улучшая положение государства. В результате поражения и последующего сожжения Москвы, этими событиями было начато расформирование опричного корпуса (Володихин, 2010, 10 с.).</w:t>
      </w:r>
    </w:p>
    <w:p>
      <w:pPr/>
      <w:r>
        <w:rPr/>
        <w:t xml:space="preserve">Тем не менее, ликвидация опричнины сопровождалась репрессиями, направленными против её руководства, что подчеркивало характер власти Ивана Грозного. В первой половине августа 1572 года он утопил в Волхове многих дворян-опричников. Это свидетельствует о жестоких методах подавления внутренней оппозиции и стремлении укрепить центральную власть (Володихин, 2010, 10 с.). Несмотря на радикальность действий, они обеспечили дальнейшую консолидацию власти и снижение внутреннего сопротивления, что способствовало улучшению политической обстановки и укреплению государственного управления в России.</w:t>
      </w:r>
    </w:p>
    <w:p>
      <w:pPr>
        <w:pStyle w:val="Heading1"/>
      </w:pPr>
      <w:bookmarkStart w:id="7" w:name="_Toc7"/>
      <w:r>
        <w:t>Заключение</w:t>
      </w:r>
      <w:bookmarkEnd w:id="7"/>
    </w:p>
    <w:p>
      <w:pPr/>
      <w:r>
        <w:rPr/>
        <w:t xml:space="preserve">Заключение</w:t>
      </w:r>
    </w:p>
    <w:p>
      <w:pPr/>
      <w:r>
        <w:rPr/>
        <w:t xml:space="preserve">В ходе анализа правления Ивана Грозного в XVI веке становится очевидным, что его методы, включая опричнину, были ответом на политическую и социальную нестабильность того времени. Основная цель устрашения и усиления контроля над внутренними и внешними угрозами достигалась в условиях крайней жестокости, что вызывало чёткие противоречия и страхи среди населения. Опричнина, будучи символом деспотизма, одновременно играла роль стратегически необходимого шага к укреплению централизованной власти в условиях феодальной раздробленности.</w:t>
      </w:r>
    </w:p>
    <w:p>
      <w:pPr/>
      <w:r>
        <w:rPr/>
        <w:t xml:space="preserve">Реформы, инициированные Иваном Грозным, изменили государственное управление в России, способствуя централизации и, в конечном итоге, стабилизации политической системы. Поражение земско-опричной армии в 1571 году продемонстрировало слабость этой системы, что привело к постепенной ликвидации опричнины. Этот процесс восстановления земель прежним владельцам и укрепление центральной власти свидетельствуют о росте сознания необходимости пересмотра прежних политических практик и перехода к новым формам управления.</w:t>
      </w:r>
    </w:p>
    <w:p>
      <w:pPr/>
      <w:r>
        <w:rPr/>
        <w:t xml:space="preserve">Несмотря на негативные аспекты опричнины, такие как репрессии и произвол, меры по её отмене в конечном итоге способствовали улучшению экономической ситуации и политической консолидации страны. Жесткий подход Ивана Грозного в некоторых случаях помог предотвратить внутренние конфликты и укрепить позицию России на международной арене. Такие действия имели значительно большее влияние, чем предполагалось ранее: они внесли вклад в государственное устройство, заложив основу для будущего развития страны.</w:t>
      </w:r>
    </w:p>
    <w:p>
      <w:pPr/>
      <w:r>
        <w:rPr/>
        <w:t xml:space="preserve">Важность исследования правления Ивана Грозного заключается в способности извлекать уроки из прошлого для улучшения политических и социальных механизмов в современных условиях. Понимание роли личных мотивов царя, наряду с его стратегическими решениями, позволяет глубже постичь развитие российского государства. Эта тема остается актуальной и сегодня, предоставляя широкие возможности для дальнейших исследований в области изучения власти и управления в переходные периоды.</w:t>
      </w:r>
    </w:p>
    <w:p>
      <w:pPr>
        <w:pStyle w:val="Heading1"/>
      </w:pPr>
      <w:bookmarkStart w:id="8" w:name="_Toc8"/>
      <w:r>
        <w:t>Список литературы</w:t>
      </w:r>
      <w:bookmarkEnd w:id="8"/>
    </w:p>
    <w:p>
      <w:pPr>
        <w:numPr>
          <w:ilvl w:val="0"/>
          <w:numId w:val="4"/>
        </w:numPr>
      </w:pPr>
      <w:r>
        <w:rPr/>
        <w:t xml:space="preserve">Алексеев Д. С. Опричнина как этническая агрессия // Ученые записки ЗабГГПУ. — [б. г.]. — С. 118–119.</w:t>
      </w:r>
    </w:p>
    <w:p>
      <w:pPr>
        <w:numPr>
          <w:ilvl w:val="0"/>
          <w:numId w:val="4"/>
        </w:numPr>
      </w:pPr>
      <w:r>
        <w:rPr/>
        <w:t xml:space="preserve">Володихин Д.М. Когда была отменена опричнина? // Вестник Московского университета. Серия 8. История. — 2010. — № 5.</w:t>
      </w:r>
    </w:p>
    <w:p>
      <w:pPr>
        <w:numPr>
          <w:ilvl w:val="0"/>
          <w:numId w:val="4"/>
        </w:numPr>
      </w:pPr>
      <w:r>
        <w:rPr/>
        <w:t xml:space="preserve">Селютина Е.Н. Проблемы классификации форм государственного правления в современных условиях // Ученые записки Орловского государственного университета. — 2013. — № 4 (54).</w:t>
      </w:r>
    </w:p>
    <w:sectPr>
      <w:footerReference w:type="default" r:id="rId7"/>
      <w:pgSz w:orient="portrait" w:w="11905.511811023622" w:h="16837.79527559055"/>
      <w:pgMar w:top="1133.8582677165352" w:right="566.9291338582676" w:bottom="1700.787401574803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2AF05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A49ADC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" w:hAnsi="" w:cs="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  <w:lang w:val="en-US"/>
      </w:rPr>
    </w:rPrDefault>
  </w:docDefaults>
  <w:style w:type="paragraph" w:default="1" w:styleId="Normal">
    <w:name w:val="Normal"/>
    <w:pPr>
      <w:jc w:val="both"/>
      <w:ind w:left="0" w:right="0" w:firstLine="708.6614173228347"/>
      <w:spacing w:line="241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rFonts w:ascii="Times New Roman" w:hAnsi="Times New Roman" w:eastAsia="Times New Roman" w:cs="Times New Roman"/>
      <w:color w:val="black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2024-09-11T13:48:42+00:00</dcterms:created>
  <dcterms:modified xsi:type="dcterms:W3CDTF">2024-09-11T13:48:42+00:00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